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24" w:rsidRDefault="008F7B24" w:rsidP="008F7B24">
      <w:r>
        <w:rPr>
          <w:rFonts w:ascii="Arial" w:hAnsi="Arial" w:cs="Arial"/>
          <w:color w:val="000000"/>
        </w:rPr>
        <w:t xml:space="preserve">48 358 dirigeants d'entreprise ont perdu leur emploi en 2019. C'est le résultat de l'Observatoire de l'emploi des entrepreneurs 2020 réalisé par l’association GSC et </w:t>
      </w:r>
      <w:proofErr w:type="spellStart"/>
      <w:r>
        <w:rPr>
          <w:rFonts w:ascii="Arial" w:hAnsi="Arial" w:cs="Arial"/>
          <w:color w:val="000000"/>
        </w:rPr>
        <w:t>Altares</w:t>
      </w:r>
      <w:proofErr w:type="spellEnd"/>
      <w:r>
        <w:rPr>
          <w:rFonts w:ascii="Arial" w:hAnsi="Arial" w:cs="Arial"/>
          <w:color w:val="000000"/>
        </w:rPr>
        <w:t>.</w:t>
      </w:r>
    </w:p>
    <w:p w:rsidR="008F7B24" w:rsidRDefault="008F7B24" w:rsidP="008F7B24">
      <w:r>
        <w:rPr>
          <w:rFonts w:ascii="Arial" w:hAnsi="Arial" w:cs="Arial"/>
          <w:color w:val="000000"/>
        </w:rPr>
        <w:t>Parmi eux, </w:t>
      </w:r>
      <w:r>
        <w:rPr>
          <w:rFonts w:ascii="Arial" w:hAnsi="Arial" w:cs="Arial"/>
          <w:b/>
          <w:bCs/>
          <w:color w:val="000000"/>
        </w:rPr>
        <w:t>21 % exerçaient dans le secteur du bâtiment, ce qui constitue le plus fort taux de perte d'emploi, tous secteurs confondus.</w:t>
      </w:r>
    </w:p>
    <w:p w:rsidR="008F7B24" w:rsidRDefault="008F7B24" w:rsidP="008F7B24"/>
    <w:p w:rsidR="008F7B24" w:rsidRDefault="008F7B24" w:rsidP="008F7B24">
      <w:r>
        <w:rPr>
          <w:rFonts w:ascii="Arial" w:hAnsi="Arial" w:cs="Arial"/>
          <w:color w:val="000000"/>
        </w:rPr>
        <w:t>Malgré une légère amélioration, </w:t>
      </w:r>
      <w:r>
        <w:rPr>
          <w:rFonts w:ascii="Arial" w:hAnsi="Arial" w:cs="Arial"/>
          <w:b/>
          <w:bCs/>
          <w:color w:val="000000"/>
        </w:rPr>
        <w:t>le nombre d'hommes et de femmes chefs d'entreprise du secteur du bâtiment est toujours très élevé.</w:t>
      </w:r>
    </w:p>
    <w:p w:rsidR="008F7B24" w:rsidRDefault="008F7B24" w:rsidP="008F7B24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Bâtiment "Gros œuvre"</w:t>
      </w:r>
      <w:r>
        <w:rPr>
          <w:rFonts w:ascii="Arial" w:hAnsi="Arial" w:cs="Arial"/>
          <w:color w:val="000000"/>
        </w:rPr>
        <w:t> : 4 215 dirigeants ont perdu leur emploi en 2018 contre </w:t>
      </w:r>
      <w:r>
        <w:rPr>
          <w:rFonts w:ascii="Arial" w:hAnsi="Arial" w:cs="Arial"/>
          <w:b/>
          <w:bCs/>
          <w:color w:val="E06666"/>
        </w:rPr>
        <w:t>4 004 en 2019</w:t>
      </w:r>
      <w:r>
        <w:rPr>
          <w:rFonts w:ascii="Arial" w:hAnsi="Arial" w:cs="Arial"/>
          <w:color w:val="0B5394"/>
        </w:rPr>
        <w:t>,</w:t>
      </w:r>
      <w:r>
        <w:rPr>
          <w:rFonts w:ascii="Arial" w:hAnsi="Arial" w:cs="Arial"/>
          <w:color w:val="000000"/>
        </w:rPr>
        <w:t> soit une amélioration de  -5,0%</w:t>
      </w:r>
    </w:p>
    <w:p w:rsidR="008F7B24" w:rsidRDefault="008F7B24" w:rsidP="008F7B24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Bâtiment "Second œuvre"</w:t>
      </w:r>
      <w:r>
        <w:rPr>
          <w:rFonts w:ascii="Arial" w:hAnsi="Arial" w:cs="Arial"/>
          <w:color w:val="000000"/>
        </w:rPr>
        <w:t> : 6 597 dirigeants ont perdu leur emploi en 2018 contre </w:t>
      </w:r>
      <w:r>
        <w:rPr>
          <w:rFonts w:ascii="Arial" w:hAnsi="Arial" w:cs="Arial"/>
          <w:b/>
          <w:bCs/>
          <w:color w:val="E06666"/>
        </w:rPr>
        <w:t>5 893 en 2019</w:t>
      </w:r>
      <w:r>
        <w:rPr>
          <w:rFonts w:ascii="Arial" w:hAnsi="Arial" w:cs="Arial"/>
          <w:color w:val="000000"/>
        </w:rPr>
        <w:t>, soit une amélioration de  -10,7%</w:t>
      </w:r>
    </w:p>
    <w:p w:rsidR="008F7B24" w:rsidRDefault="008F7B24" w:rsidP="008F7B24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Bâtiment "Travaux publics"</w:t>
      </w:r>
      <w:r>
        <w:rPr>
          <w:rFonts w:ascii="Arial" w:hAnsi="Arial" w:cs="Arial"/>
          <w:color w:val="000000"/>
        </w:rPr>
        <w:t> : 530 dirigeants ont perdu leur emploi en 2018 contre </w:t>
      </w:r>
      <w:r>
        <w:rPr>
          <w:rFonts w:ascii="Arial" w:hAnsi="Arial" w:cs="Arial"/>
          <w:b/>
          <w:bCs/>
          <w:color w:val="E06666"/>
        </w:rPr>
        <w:t>504 en 2019</w:t>
      </w:r>
      <w:r>
        <w:rPr>
          <w:rFonts w:ascii="Arial" w:hAnsi="Arial" w:cs="Arial"/>
          <w:color w:val="000000"/>
        </w:rPr>
        <w:t>, soit une amélioration de  -4,9%  </w:t>
      </w:r>
    </w:p>
    <w:p w:rsidR="008F7B24" w:rsidRDefault="008F7B24" w:rsidP="008F7B24"/>
    <w:p w:rsidR="008F7B24" w:rsidRDefault="008F7B24" w:rsidP="008F7B24">
      <w:r>
        <w:rPr>
          <w:rFonts w:ascii="Arial" w:hAnsi="Arial" w:cs="Arial"/>
          <w:color w:val="000000"/>
        </w:rPr>
        <w:t>De plus, </w:t>
      </w:r>
      <w:r>
        <w:rPr>
          <w:rFonts w:ascii="Arial" w:hAnsi="Arial" w:cs="Arial"/>
          <w:b/>
          <w:bCs/>
          <w:color w:val="000000"/>
        </w:rPr>
        <w:t>les régions ne sont pas toutes égales face à cette situation</w:t>
      </w:r>
      <w:r>
        <w:rPr>
          <w:rFonts w:ascii="Arial" w:hAnsi="Arial" w:cs="Arial"/>
          <w:color w:val="000000"/>
        </w:rPr>
        <w:t xml:space="preserve"> (chiffres des </w:t>
      </w:r>
      <w:proofErr w:type="spellStart"/>
      <w:r>
        <w:rPr>
          <w:rFonts w:ascii="Arial" w:hAnsi="Arial" w:cs="Arial"/>
          <w:color w:val="000000"/>
        </w:rPr>
        <w:t>sous secteurs</w:t>
      </w:r>
      <w:proofErr w:type="spellEnd"/>
      <w:r>
        <w:rPr>
          <w:rFonts w:ascii="Arial" w:hAnsi="Arial" w:cs="Arial"/>
          <w:color w:val="000000"/>
        </w:rPr>
        <w:t xml:space="preserve"> du gros œuvre, du second </w:t>
      </w:r>
      <w:proofErr w:type="spellStart"/>
      <w:r>
        <w:rPr>
          <w:rFonts w:ascii="Arial" w:hAnsi="Arial" w:cs="Arial"/>
          <w:color w:val="000000"/>
        </w:rPr>
        <w:t>oeuvre</w:t>
      </w:r>
      <w:proofErr w:type="spellEnd"/>
      <w:r>
        <w:rPr>
          <w:rFonts w:ascii="Arial" w:hAnsi="Arial" w:cs="Arial"/>
          <w:color w:val="000000"/>
        </w:rPr>
        <w:t xml:space="preserve"> et des travaux publics confondus) :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Île-de-France : </w:t>
      </w:r>
      <w:r>
        <w:rPr>
          <w:rFonts w:ascii="Arial" w:hAnsi="Arial" w:cs="Arial"/>
          <w:color w:val="000000"/>
        </w:rPr>
        <w:t>3 125 dirigeants ont perdu leur emploi en 2018 contre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E06666"/>
        </w:rPr>
        <w:t>2 755 en 2019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   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Auvergne-Rhône-Alpes</w:t>
      </w:r>
      <w:r>
        <w:rPr>
          <w:rFonts w:ascii="Arial" w:hAnsi="Arial" w:cs="Arial"/>
          <w:color w:val="000000"/>
        </w:rPr>
        <w:t> : 1 360 dirigeants ont perdu leur emploi en 2018 contre </w:t>
      </w:r>
      <w:r>
        <w:rPr>
          <w:rFonts w:ascii="Arial" w:hAnsi="Arial" w:cs="Arial"/>
          <w:b/>
          <w:bCs/>
          <w:color w:val="E06666"/>
        </w:rPr>
        <w:t>1 306 en 2019</w:t>
      </w:r>
      <w:r>
        <w:rPr>
          <w:rFonts w:ascii="Arial" w:hAnsi="Arial" w:cs="Arial"/>
          <w:color w:val="000000"/>
        </w:rPr>
        <w:t>.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Provence Alpes Côte d'Azur</w:t>
      </w:r>
      <w:r>
        <w:rPr>
          <w:rFonts w:ascii="Arial" w:hAnsi="Arial" w:cs="Arial"/>
          <w:color w:val="000000"/>
        </w:rPr>
        <w:t> : 1 108 dirigeants ont perdu leur emploi en 2018 contre </w:t>
      </w:r>
      <w:r>
        <w:rPr>
          <w:rFonts w:ascii="Arial" w:hAnsi="Arial" w:cs="Arial"/>
          <w:b/>
          <w:bCs/>
          <w:color w:val="E06666"/>
        </w:rPr>
        <w:t>1 061 en 2019</w:t>
      </w:r>
      <w:r>
        <w:rPr>
          <w:rFonts w:ascii="Arial" w:hAnsi="Arial" w:cs="Arial"/>
          <w:color w:val="000000"/>
        </w:rPr>
        <w:t>.   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Occitanie</w:t>
      </w:r>
      <w:r>
        <w:rPr>
          <w:rFonts w:ascii="Arial" w:hAnsi="Arial" w:cs="Arial"/>
          <w:color w:val="000000"/>
        </w:rPr>
        <w:t> : 916 dirigeants ont perdu leur emploi en 2018 contre </w:t>
      </w:r>
      <w:r>
        <w:rPr>
          <w:rFonts w:ascii="Arial" w:hAnsi="Arial" w:cs="Arial"/>
          <w:b/>
          <w:bCs/>
          <w:color w:val="E06666"/>
        </w:rPr>
        <w:t>894 en 2019</w:t>
      </w:r>
      <w:r>
        <w:rPr>
          <w:rFonts w:ascii="Arial" w:hAnsi="Arial" w:cs="Arial"/>
          <w:color w:val="000000"/>
        </w:rPr>
        <w:t>.   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Nouvelle Aquitaine</w:t>
      </w:r>
      <w:r>
        <w:rPr>
          <w:rFonts w:ascii="Arial" w:hAnsi="Arial" w:cs="Arial"/>
          <w:color w:val="000000"/>
        </w:rPr>
        <w:t> : 841 dirigeants ont perdu leur emploi en 2018 contre </w:t>
      </w:r>
      <w:r>
        <w:rPr>
          <w:rFonts w:ascii="Arial" w:hAnsi="Arial" w:cs="Arial"/>
          <w:b/>
          <w:bCs/>
          <w:color w:val="E06666"/>
        </w:rPr>
        <w:t>774 en 2019</w:t>
      </w:r>
      <w:r>
        <w:rPr>
          <w:rFonts w:ascii="Arial" w:hAnsi="Arial" w:cs="Arial"/>
          <w:color w:val="000000"/>
        </w:rPr>
        <w:t>.   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Hauts de France</w:t>
      </w:r>
      <w:r>
        <w:rPr>
          <w:rFonts w:ascii="Arial" w:hAnsi="Arial" w:cs="Arial"/>
          <w:color w:val="000000"/>
        </w:rPr>
        <w:t> : 850 dirigeants ont perdu leur emploi en 2018 contre </w:t>
      </w:r>
      <w:r>
        <w:rPr>
          <w:rFonts w:ascii="Arial" w:hAnsi="Arial" w:cs="Arial"/>
          <w:b/>
          <w:bCs/>
          <w:color w:val="E06666"/>
        </w:rPr>
        <w:t>737 en 2019</w:t>
      </w:r>
      <w:r>
        <w:rPr>
          <w:rFonts w:ascii="Arial" w:hAnsi="Arial" w:cs="Arial"/>
          <w:color w:val="000000"/>
        </w:rPr>
        <w:t>.  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Grand Est</w:t>
      </w:r>
      <w:r>
        <w:rPr>
          <w:rFonts w:ascii="Arial" w:hAnsi="Arial" w:cs="Arial"/>
          <w:color w:val="000000"/>
        </w:rPr>
        <w:t> : 774 dirigeants ont perdu leur emploi en 2018 contre</w:t>
      </w:r>
      <w:r>
        <w:rPr>
          <w:rFonts w:ascii="Arial" w:hAnsi="Arial" w:cs="Arial"/>
          <w:b/>
          <w:bCs/>
          <w:color w:val="E06666"/>
        </w:rPr>
        <w:t> 720 en 2019</w:t>
      </w:r>
      <w:r>
        <w:rPr>
          <w:rFonts w:ascii="Arial" w:hAnsi="Arial" w:cs="Arial"/>
          <w:color w:val="000000"/>
        </w:rPr>
        <w:t>.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b/>
          <w:bCs/>
          <w:color w:val="000000"/>
        </w:rPr>
        <w:t>Normandie </w:t>
      </w:r>
      <w:r>
        <w:rPr>
          <w:color w:val="000000"/>
        </w:rPr>
        <w:t>: 496 dirigeants ont perdu leur emploi en 2018 contre </w:t>
      </w:r>
      <w:r>
        <w:rPr>
          <w:b/>
          <w:bCs/>
          <w:color w:val="E06666"/>
        </w:rPr>
        <w:t>361 en 2019</w:t>
      </w:r>
      <w:r>
        <w:rPr>
          <w:color w:val="000000"/>
        </w:rPr>
        <w:t>.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b/>
          <w:bCs/>
          <w:color w:val="000000"/>
        </w:rPr>
        <w:t>Pays de La Loire</w:t>
      </w:r>
      <w:r>
        <w:rPr>
          <w:color w:val="000000"/>
        </w:rPr>
        <w:t> : 406 dirigeants ont perdu leur emploi en 2018 contre </w:t>
      </w:r>
      <w:r>
        <w:rPr>
          <w:b/>
          <w:bCs/>
          <w:color w:val="E06666"/>
        </w:rPr>
        <w:t>386 en 2019</w:t>
      </w:r>
      <w:r>
        <w:rPr>
          <w:color w:val="000000"/>
        </w:rPr>
        <w:t>. 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b/>
          <w:bCs/>
          <w:color w:val="000000"/>
        </w:rPr>
        <w:t>Centre-Val de Loire</w:t>
      </w:r>
      <w:r>
        <w:rPr>
          <w:color w:val="000000"/>
        </w:rPr>
        <w:t> : 373 dirigeants ont perdu leur emploi en 2018 contre </w:t>
      </w:r>
      <w:r>
        <w:rPr>
          <w:b/>
          <w:bCs/>
          <w:color w:val="E06666"/>
        </w:rPr>
        <w:t>360 en 2019</w:t>
      </w:r>
      <w:r>
        <w:rPr>
          <w:color w:val="000000"/>
        </w:rPr>
        <w:t>.   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b/>
          <w:bCs/>
          <w:color w:val="000000"/>
        </w:rPr>
        <w:t>Bretagne</w:t>
      </w:r>
      <w:r>
        <w:rPr>
          <w:color w:val="000000"/>
        </w:rPr>
        <w:t> : 359 dirigeants ont perdu leur emploi en 2018 contre </w:t>
      </w:r>
      <w:r>
        <w:rPr>
          <w:b/>
          <w:bCs/>
          <w:color w:val="E06666"/>
        </w:rPr>
        <w:t>363 en 2019</w:t>
      </w:r>
      <w:r>
        <w:rPr>
          <w:color w:val="000000"/>
        </w:rPr>
        <w:t>.   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Bourgogne-Franche-Comté</w:t>
      </w:r>
      <w:r>
        <w:rPr>
          <w:rFonts w:ascii="Arial" w:hAnsi="Arial" w:cs="Arial"/>
          <w:color w:val="000000"/>
        </w:rPr>
        <w:t> :</w:t>
      </w:r>
      <w:proofErr w:type="gramStart"/>
      <w:r>
        <w:rPr>
          <w:rFonts w:ascii="Arial" w:hAnsi="Arial" w:cs="Arial"/>
          <w:color w:val="000000"/>
        </w:rPr>
        <w:t>  312</w:t>
      </w:r>
      <w:proofErr w:type="gramEnd"/>
      <w:r>
        <w:rPr>
          <w:rFonts w:ascii="Arial" w:hAnsi="Arial" w:cs="Arial"/>
          <w:color w:val="000000"/>
        </w:rPr>
        <w:t xml:space="preserve"> dirigeants ont perdu leur emploi en 2018 contre </w:t>
      </w:r>
      <w:r>
        <w:rPr>
          <w:rFonts w:ascii="Arial" w:hAnsi="Arial" w:cs="Arial"/>
          <w:b/>
          <w:bCs/>
          <w:color w:val="E06666"/>
        </w:rPr>
        <w:t>331 en 2019</w:t>
      </w:r>
      <w:r>
        <w:rPr>
          <w:rFonts w:ascii="Arial" w:hAnsi="Arial" w:cs="Arial"/>
          <w:color w:val="000000"/>
        </w:rPr>
        <w:t>. </w:t>
      </w:r>
    </w:p>
    <w:p w:rsidR="008F7B24" w:rsidRDefault="008F7B24" w:rsidP="008F7B24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rFonts w:ascii="Arial" w:hAnsi="Arial" w:cs="Arial"/>
          <w:b/>
          <w:bCs/>
          <w:color w:val="000000"/>
        </w:rPr>
        <w:t>Corse</w:t>
      </w:r>
      <w:r>
        <w:rPr>
          <w:rFonts w:ascii="Arial" w:hAnsi="Arial" w:cs="Arial"/>
          <w:color w:val="000000"/>
        </w:rPr>
        <w:t> : 100 dirigeants ont perdu leur emploi en 2018 contre </w:t>
      </w:r>
      <w:r>
        <w:rPr>
          <w:rFonts w:ascii="Arial" w:hAnsi="Arial" w:cs="Arial"/>
          <w:b/>
          <w:bCs/>
          <w:color w:val="E06666"/>
        </w:rPr>
        <w:t>78 en 2019</w:t>
      </w:r>
      <w:r>
        <w:rPr>
          <w:rFonts w:ascii="Arial" w:hAnsi="Arial" w:cs="Arial"/>
          <w:color w:val="000000"/>
        </w:rPr>
        <w:t>. </w:t>
      </w:r>
    </w:p>
    <w:p w:rsidR="008F7B24" w:rsidRDefault="008F7B24" w:rsidP="008F7B24">
      <w:r>
        <w:rPr>
          <w:rFonts w:ascii="Arial" w:hAnsi="Arial" w:cs="Arial"/>
          <w:color w:val="000000"/>
        </w:rPr>
        <w:t>Les régions où le nombre de fermeture d'entreprise du secteur du bâtiment ont été les plus nombreuses sont</w:t>
      </w:r>
      <w:r>
        <w:rPr>
          <w:rFonts w:ascii="Arial" w:hAnsi="Arial" w:cs="Arial"/>
          <w:b/>
          <w:bCs/>
          <w:color w:val="000000"/>
        </w:rPr>
        <w:t> l'Ile-de-France, l'Auvergne-Rhône-Alpes et la Provence Alpes Côte d'Azur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b/>
          <w:bCs/>
          <w:color w:val="000000"/>
        </w:rPr>
        <w:t>L'Ile-de-France (-12 %), les Hauts-de-France (-13 %) et la Normandie (-27 %)</w:t>
      </w:r>
      <w:r>
        <w:rPr>
          <w:rFonts w:ascii="Arial" w:hAnsi="Arial" w:cs="Arial"/>
          <w:color w:val="000000"/>
        </w:rPr>
        <w:t> sont les régions qui ont connu les plus fortes évolutions en 2019.</w:t>
      </w:r>
    </w:p>
    <w:p w:rsidR="00AF5ACC" w:rsidRDefault="00AF5ACC">
      <w:bookmarkStart w:id="0" w:name="_GoBack"/>
      <w:bookmarkEnd w:id="0"/>
    </w:p>
    <w:sectPr w:rsidR="00AF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E489D"/>
    <w:multiLevelType w:val="multilevel"/>
    <w:tmpl w:val="DD24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67E31"/>
    <w:multiLevelType w:val="multilevel"/>
    <w:tmpl w:val="F5C6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24"/>
    <w:rsid w:val="008F7B24"/>
    <w:rsid w:val="00A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2A805-A211-4563-96D9-9E627CC4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2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GALOFFRE</dc:creator>
  <cp:keywords/>
  <dc:description/>
  <cp:lastModifiedBy>Celine GALOFFRE</cp:lastModifiedBy>
  <cp:revision>1</cp:revision>
  <dcterms:created xsi:type="dcterms:W3CDTF">2020-03-06T20:07:00Z</dcterms:created>
  <dcterms:modified xsi:type="dcterms:W3CDTF">2020-03-06T20:08:00Z</dcterms:modified>
</cp:coreProperties>
</file>